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BF7" w:rsidRPr="009A0BF7" w:rsidRDefault="009A0BF7" w:rsidP="00E653DA">
      <w:pPr>
        <w:spacing w:after="0" w:line="240" w:lineRule="auto"/>
        <w:jc w:val="center"/>
        <w:rPr>
          <w:rFonts w:ascii="Arial" w:hAnsi="Arial" w:cs="Arial"/>
          <w:sz w:val="28"/>
        </w:rPr>
      </w:pPr>
      <w:r w:rsidRPr="009A0BF7">
        <w:rPr>
          <w:rFonts w:ascii="Arial" w:hAnsi="Arial" w:cs="Arial"/>
          <w:sz w:val="28"/>
        </w:rPr>
        <w:t>Critica</w:t>
      </w:r>
    </w:p>
    <w:p w:rsidR="005B001E" w:rsidRDefault="005B001E" w:rsidP="00E653DA">
      <w:pPr>
        <w:spacing w:after="0" w:line="240" w:lineRule="auto"/>
        <w:jc w:val="center"/>
        <w:rPr>
          <w:rFonts w:ascii="Arial" w:hAnsi="Arial" w:cs="Arial"/>
          <w:b/>
          <w:color w:val="365F91" w:themeColor="accent1" w:themeShade="BF"/>
          <w:sz w:val="36"/>
        </w:rPr>
      </w:pPr>
      <w:r w:rsidRPr="00C352AD">
        <w:rPr>
          <w:rFonts w:ascii="Arial" w:hAnsi="Arial" w:cs="Arial"/>
          <w:b/>
          <w:sz w:val="36"/>
        </w:rPr>
        <w:t xml:space="preserve">Medicina </w:t>
      </w:r>
      <w:r w:rsidRPr="00C352AD">
        <w:rPr>
          <w:rFonts w:ascii="Arial" w:hAnsi="Arial" w:cs="Arial"/>
          <w:b/>
          <w:color w:val="365F91" w:themeColor="accent1" w:themeShade="BF"/>
          <w:sz w:val="36"/>
        </w:rPr>
        <w:t>Alternativa</w:t>
      </w:r>
    </w:p>
    <w:p w:rsidR="00E653DA" w:rsidRDefault="00E653DA" w:rsidP="00E653DA">
      <w:pPr>
        <w:spacing w:after="0" w:line="240" w:lineRule="auto"/>
        <w:jc w:val="center"/>
        <w:rPr>
          <w:rFonts w:ascii="Arial" w:hAnsi="Arial" w:cs="Arial"/>
          <w:b/>
          <w:color w:val="365F91" w:themeColor="accent1" w:themeShade="BF"/>
          <w:sz w:val="36"/>
        </w:rPr>
      </w:pPr>
      <w:r>
        <w:rPr>
          <w:rFonts w:ascii="Arial" w:hAnsi="Arial" w:cs="Arial"/>
          <w:b/>
          <w:noProof/>
          <w:color w:val="4F81BD" w:themeColor="accent1"/>
          <w:sz w:val="36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-486246</wp:posOffset>
                </wp:positionH>
                <wp:positionV relativeFrom="paragraph">
                  <wp:posOffset>37439</wp:posOffset>
                </wp:positionV>
                <wp:extent cx="6495068" cy="9427"/>
                <wp:effectExtent l="0" t="0" r="20320" b="2921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5068" cy="94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3pt,2.95pt" to="473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" strokecolor="#bc4542 [3045]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E653DA" w:rsidTr="00E653DA">
        <w:tc>
          <w:tcPr>
            <w:tcW w:w="4489" w:type="dxa"/>
            <w:vMerge w:val="restart"/>
            <w:shd w:val="clear" w:color="auto" w:fill="31849B" w:themeFill="accent5" w:themeFillShade="BF"/>
            <w:vAlign w:val="center"/>
          </w:tcPr>
          <w:p w:rsidR="00E653DA" w:rsidRPr="00E653DA" w:rsidRDefault="00E653DA" w:rsidP="00E653DA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E653DA">
              <w:rPr>
                <w:rFonts w:ascii="Arial" w:hAnsi="Arial" w:cs="Arial"/>
                <w:b/>
                <w:color w:val="FFFFFF" w:themeColor="background1"/>
                <w:sz w:val="32"/>
                <w:szCs w:val="20"/>
              </w:rPr>
              <w:t>Equipo</w:t>
            </w:r>
          </w:p>
        </w:tc>
        <w:tc>
          <w:tcPr>
            <w:tcW w:w="4489" w:type="dxa"/>
          </w:tcPr>
          <w:p w:rsidR="00E653DA" w:rsidRPr="00E653DA" w:rsidRDefault="00E653DA" w:rsidP="00E653D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53DA">
              <w:rPr>
                <w:rFonts w:ascii="Arial" w:hAnsi="Arial" w:cs="Arial"/>
                <w:color w:val="000000" w:themeColor="text1"/>
                <w:sz w:val="20"/>
                <w:szCs w:val="20"/>
              </w:rPr>
              <w:t>Enríquez Acosta Luis Ricardo</w:t>
            </w:r>
          </w:p>
        </w:tc>
      </w:tr>
      <w:tr w:rsidR="00E653DA" w:rsidTr="00E653DA">
        <w:tc>
          <w:tcPr>
            <w:tcW w:w="4489" w:type="dxa"/>
            <w:vMerge/>
            <w:shd w:val="clear" w:color="auto" w:fill="31849B" w:themeFill="accent5" w:themeFillShade="BF"/>
          </w:tcPr>
          <w:p w:rsidR="00E653DA" w:rsidRPr="00E653DA" w:rsidRDefault="00E653DA" w:rsidP="00E653DA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4489" w:type="dxa"/>
          </w:tcPr>
          <w:p w:rsidR="00E653DA" w:rsidRPr="00E653DA" w:rsidRDefault="00E653DA" w:rsidP="00E653D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53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Pineda Williams</w:t>
            </w:r>
            <w:r w:rsidRPr="00E653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653D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Erick Ivan </w:t>
            </w:r>
          </w:p>
        </w:tc>
      </w:tr>
      <w:tr w:rsidR="00E653DA" w:rsidTr="00E653DA">
        <w:tc>
          <w:tcPr>
            <w:tcW w:w="4489" w:type="dxa"/>
            <w:vMerge/>
            <w:shd w:val="clear" w:color="auto" w:fill="31849B" w:themeFill="accent5" w:themeFillShade="BF"/>
          </w:tcPr>
          <w:p w:rsidR="00E653DA" w:rsidRPr="00E653DA" w:rsidRDefault="00E653DA" w:rsidP="00E653DA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4489" w:type="dxa"/>
          </w:tcPr>
          <w:p w:rsidR="00E653DA" w:rsidRPr="00E653DA" w:rsidRDefault="00E653DA" w:rsidP="00E653D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53DA">
              <w:rPr>
                <w:rFonts w:ascii="Arial" w:hAnsi="Arial" w:cs="Arial"/>
                <w:color w:val="000000" w:themeColor="text1"/>
                <w:sz w:val="20"/>
                <w:szCs w:val="20"/>
              </w:rPr>
              <w:t>Rodríguez Cano André Jeffrey</w:t>
            </w:r>
          </w:p>
        </w:tc>
      </w:tr>
    </w:tbl>
    <w:p w:rsidR="00E653DA" w:rsidRDefault="00E653DA" w:rsidP="00E653DA">
      <w:pPr>
        <w:pStyle w:val="ListParagraph"/>
        <w:spacing w:line="360" w:lineRule="auto"/>
        <w:jc w:val="both"/>
        <w:rPr>
          <w:rFonts w:ascii="Arial" w:hAnsi="Arial" w:cs="Arial"/>
        </w:rPr>
      </w:pPr>
    </w:p>
    <w:p w:rsidR="00E653DA" w:rsidRDefault="00E653D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portada está incompleta.</w:t>
      </w:r>
    </w:p>
    <w:p w:rsidR="008F76FA" w:rsidRPr="008F76FA" w:rsidRDefault="008F76F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F76FA">
        <w:rPr>
          <w:rFonts w:ascii="Arial" w:hAnsi="Arial" w:cs="Arial"/>
        </w:rPr>
        <w:t>El índice esta inconcluso.</w:t>
      </w:r>
    </w:p>
    <w:p w:rsidR="008F76FA" w:rsidRDefault="008F76F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F76FA">
        <w:rPr>
          <w:rFonts w:ascii="Arial" w:hAnsi="Arial" w:cs="Arial"/>
        </w:rPr>
        <w:t>El problema en el que se basa la investigación esta difuso y combina dos problemas el principal es la falta de conocimiento de los consumidores y el segundo es la medicina alternativa mexicana en comparación con la medicina alternativa extranjera.</w:t>
      </w:r>
    </w:p>
    <w:p w:rsidR="008F76FA" w:rsidRDefault="00862CE5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 términos generales sin referencia.</w:t>
      </w:r>
    </w:p>
    <w:p w:rsidR="00862CE5" w:rsidRDefault="00862CE5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Tienen información detallada sobre cursos de medicina alternativa, que aunque es interesante, no refleja ninguna aportación relevante para los fines de esta investigación.</w:t>
      </w:r>
    </w:p>
    <w:p w:rsidR="00862CE5" w:rsidRDefault="00862CE5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contenido los datos que se presentan respecto a la demanda y la oferta de la medicina alternativa en México no están del todo correctos ya que hay una gran diferencia entre la demanda de rituales, santería, y muchas clases de curaciones religiosas que se diferencian totalmente del concepto, medicina alternativa. Se sugiere ver las tablas de demanda y oferta que ofrece el Banco de México.</w:t>
      </w:r>
    </w:p>
    <w:p w:rsidR="00862CE5" w:rsidRDefault="00862CE5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Los argumentos no detallan claramente el problema inicial de la investigación.</w:t>
      </w:r>
    </w:p>
    <w:p w:rsidR="00862CE5" w:rsidRDefault="00763211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Faltan referencias.</w:t>
      </w:r>
    </w:p>
    <w:p w:rsidR="00763211" w:rsidRDefault="00763211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Las carreras homeopáticas en el IPN no son relevantes para los fines de la investigación.</w:t>
      </w:r>
    </w:p>
    <w:p w:rsidR="00763211" w:rsidRDefault="00763211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homeopatía no pertenece al sector de la medicina alternativa.</w:t>
      </w:r>
    </w:p>
    <w:p w:rsidR="00763211" w:rsidRPr="00763211" w:rsidRDefault="00763211" w:rsidP="00C352AD">
      <w:pPr>
        <w:pStyle w:val="ListParagraph"/>
        <w:numPr>
          <w:ilvl w:val="0"/>
          <w:numId w:val="2"/>
        </w:numPr>
        <w:spacing w:line="360" w:lineRule="auto"/>
        <w:ind w:right="-852"/>
        <w:jc w:val="both"/>
        <w:rPr>
          <w:rFonts w:ascii="Arial" w:hAnsi="Arial" w:cs="Arial"/>
          <w:color w:val="000000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“</w:t>
      </w:r>
      <w:r w:rsidRPr="00D13AB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Medicina alternativa mexicana versus medicina alternativa extranjera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” </w:t>
      </w:r>
      <w:r w:rsidRPr="00763211">
        <w:rPr>
          <w:rFonts w:ascii="Arial" w:hAnsi="Arial" w:cs="Arial"/>
          <w:color w:val="000000"/>
          <w:szCs w:val="24"/>
          <w:shd w:val="clear" w:color="auto" w:fill="FFFFFF"/>
        </w:rPr>
        <w:t>En este apartado de la investigación falta determinar claramente las ventajas y desventajas de la medicina alternativa en México y en los países con los que s</w:t>
      </w:r>
      <w:r>
        <w:rPr>
          <w:rFonts w:ascii="Arial" w:hAnsi="Arial" w:cs="Arial"/>
          <w:color w:val="000000"/>
          <w:szCs w:val="24"/>
          <w:shd w:val="clear" w:color="auto" w:fill="FFFFFF"/>
        </w:rPr>
        <w:t>e desea comparar, así como una clara argumentación que defina la competitividad.</w:t>
      </w:r>
    </w:p>
    <w:p w:rsidR="00AB2AF4" w:rsidRDefault="00763211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definen argumentos en primera persona lo que influye en la objetividad.</w:t>
      </w:r>
    </w:p>
    <w:p w:rsidR="00E653DA" w:rsidRDefault="00E653DA" w:rsidP="00E653DA">
      <w:pPr>
        <w:pStyle w:val="ListParagraph"/>
        <w:spacing w:line="360" w:lineRule="auto"/>
        <w:jc w:val="both"/>
        <w:rPr>
          <w:rFonts w:ascii="Arial" w:hAnsi="Arial" w:cs="Arial"/>
        </w:rPr>
      </w:pPr>
    </w:p>
    <w:p w:rsidR="00E653DA" w:rsidRDefault="00E653DA" w:rsidP="00E653DA">
      <w:pPr>
        <w:pStyle w:val="ListParagraph"/>
        <w:spacing w:line="360" w:lineRule="auto"/>
        <w:jc w:val="both"/>
        <w:rPr>
          <w:rFonts w:ascii="Arial" w:hAnsi="Arial" w:cs="Arial"/>
        </w:rPr>
      </w:pPr>
    </w:p>
    <w:p w:rsidR="00E653DA" w:rsidRDefault="00E653DA" w:rsidP="00E653DA">
      <w:pPr>
        <w:pStyle w:val="ListParagraph"/>
        <w:spacing w:line="360" w:lineRule="auto"/>
        <w:jc w:val="both"/>
        <w:rPr>
          <w:rFonts w:ascii="Arial" w:hAnsi="Arial" w:cs="Arial"/>
        </w:rPr>
      </w:pPr>
    </w:p>
    <w:p w:rsidR="00E653DA" w:rsidRDefault="00E653DA" w:rsidP="00E653DA">
      <w:pPr>
        <w:pStyle w:val="ListParagraph"/>
        <w:spacing w:line="360" w:lineRule="auto"/>
        <w:jc w:val="both"/>
        <w:rPr>
          <w:rFonts w:ascii="Arial" w:hAnsi="Arial" w:cs="Arial"/>
        </w:rPr>
      </w:pPr>
    </w:p>
    <w:p w:rsidR="00AB2AF4" w:rsidRPr="00AB2AF4" w:rsidRDefault="00AB2AF4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</w:rPr>
      </w:pPr>
      <w:r w:rsidRPr="00C352AD">
        <w:rPr>
          <w:rFonts w:ascii="Arial" w:hAnsi="Arial" w:cs="Arial"/>
          <w:i/>
          <w:color w:val="76923C" w:themeColor="accent3" w:themeShade="BF"/>
        </w:rPr>
        <w:t>“</w:t>
      </w:r>
      <w:r w:rsidRPr="00C352AD">
        <w:rPr>
          <w:rFonts w:ascii="Arial" w:hAnsi="Arial" w:cs="Arial"/>
          <w:i/>
          <w:color w:val="76923C" w:themeColor="accent3" w:themeShade="BF"/>
        </w:rPr>
        <w:t xml:space="preserve">El 90% (20mujeres y 20 hombres) de las personas encuestadas consideran que las personas compran tratamientos extranjeros por el empaque, la presentación y que detrás de los productos extranjeros se especifica con qué se </w:t>
      </w:r>
      <w:r w:rsidRPr="00C352AD">
        <w:rPr>
          <w:rFonts w:ascii="Arial" w:hAnsi="Arial" w:cs="Arial"/>
          <w:i/>
          <w:color w:val="76923C" w:themeColor="accent3" w:themeShade="BF"/>
        </w:rPr>
        <w:t>realizó</w:t>
      </w:r>
      <w:r w:rsidRPr="00C352AD">
        <w:rPr>
          <w:rFonts w:ascii="Arial" w:hAnsi="Arial" w:cs="Arial"/>
          <w:i/>
          <w:color w:val="76923C" w:themeColor="accent3" w:themeShade="BF"/>
        </w:rPr>
        <w:t>, su fecha de elaboración y la forma de aplicación, y que en cambio la medicina alternativa nacional no contiene esto, el envasado y el empaque carece de buena presentación. La etiqueta está mal pegada o mal hecha, también consideran que los lugares donde se realizan los tratamientos son de mejores instalaciones y mejor trato.</w:t>
      </w:r>
      <w:r w:rsidRPr="00C352AD">
        <w:rPr>
          <w:rFonts w:ascii="Arial" w:hAnsi="Arial" w:cs="Arial"/>
          <w:i/>
          <w:color w:val="76923C" w:themeColor="accent3" w:themeShade="BF"/>
        </w:rPr>
        <w:t>”</w:t>
      </w:r>
      <w:r w:rsidRPr="00C352AD">
        <w:rPr>
          <w:rFonts w:ascii="Arial" w:hAnsi="Arial" w:cs="Arial"/>
          <w:i/>
          <w:color w:val="76923C" w:themeColor="accent3" w:themeShade="BF"/>
          <w:sz w:val="24"/>
          <w:szCs w:val="24"/>
        </w:rPr>
        <w:t xml:space="preserve"> </w:t>
      </w:r>
      <w:r w:rsidRPr="00AB2AF4">
        <w:rPr>
          <w:rFonts w:ascii="Arial" w:hAnsi="Arial" w:cs="Arial"/>
          <w:szCs w:val="24"/>
        </w:rPr>
        <w:t>La medicina alternativa no siempre es un medicamento natural o un producto que pueda empacarse y tener una presentación, ¿</w:t>
      </w:r>
      <w:r>
        <w:rPr>
          <w:rFonts w:ascii="Arial" w:hAnsi="Arial" w:cs="Arial"/>
          <w:szCs w:val="24"/>
        </w:rPr>
        <w:t>Q</w:t>
      </w:r>
      <w:r w:rsidRPr="00AB2AF4">
        <w:rPr>
          <w:rFonts w:ascii="Arial" w:hAnsi="Arial" w:cs="Arial"/>
          <w:szCs w:val="24"/>
        </w:rPr>
        <w:t xml:space="preserve">ué sucede con los otros tipos de medicina alternativa? </w:t>
      </w:r>
      <w:r>
        <w:rPr>
          <w:rFonts w:ascii="Arial" w:hAnsi="Arial" w:cs="Arial"/>
          <w:szCs w:val="24"/>
        </w:rPr>
        <w:t>y</w:t>
      </w:r>
      <w:r w:rsidRPr="00AB2AF4">
        <w:rPr>
          <w:rFonts w:ascii="Arial" w:hAnsi="Arial" w:cs="Arial"/>
          <w:szCs w:val="24"/>
        </w:rPr>
        <w:t xml:space="preserve"> ¿Cómo la gente encuestada define cual es el producto nacional y cuál es el extranjero? Ya </w:t>
      </w:r>
      <w:r>
        <w:rPr>
          <w:rFonts w:ascii="Arial" w:hAnsi="Arial" w:cs="Arial"/>
          <w:szCs w:val="24"/>
        </w:rPr>
        <w:t xml:space="preserve">que en México </w:t>
      </w:r>
      <w:r w:rsidR="001E7C6A">
        <w:rPr>
          <w:rFonts w:ascii="Arial" w:hAnsi="Arial" w:cs="Arial"/>
          <w:szCs w:val="24"/>
        </w:rPr>
        <w:t xml:space="preserve">por poner un ejemplo </w:t>
      </w:r>
      <w:r>
        <w:rPr>
          <w:rFonts w:ascii="Arial" w:hAnsi="Arial" w:cs="Arial"/>
          <w:szCs w:val="24"/>
        </w:rPr>
        <w:t>e</w:t>
      </w:r>
      <w:r w:rsidRPr="00AB2AF4">
        <w:rPr>
          <w:rFonts w:ascii="Arial" w:hAnsi="Arial" w:cs="Arial"/>
          <w:szCs w:val="24"/>
        </w:rPr>
        <w:t xml:space="preserve">xisten muchas plantaciones de herbolaria que se exportan y posterior a su proceso en otros países se importan  </w:t>
      </w:r>
      <w:r w:rsidR="001E7C6A">
        <w:rPr>
          <w:rFonts w:ascii="Arial" w:hAnsi="Arial" w:cs="Arial"/>
          <w:szCs w:val="24"/>
        </w:rPr>
        <w:t>lo que ya no lo hace un producto completamente nacional.(INEGI)</w:t>
      </w:r>
    </w:p>
    <w:p w:rsidR="00763211" w:rsidRDefault="001E7C6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r w:rsidR="00C352AD">
        <w:rPr>
          <w:rFonts w:ascii="Arial" w:hAnsi="Arial" w:cs="Arial"/>
        </w:rPr>
        <w:t>gráficas</w:t>
      </w:r>
      <w:r>
        <w:rPr>
          <w:rFonts w:ascii="Arial" w:hAnsi="Arial" w:cs="Arial"/>
        </w:rPr>
        <w:t xml:space="preserve"> les falta </w:t>
      </w:r>
      <w:r w:rsidR="00C352AD">
        <w:rPr>
          <w:rFonts w:ascii="Arial" w:hAnsi="Arial" w:cs="Arial"/>
        </w:rPr>
        <w:t>título</w:t>
      </w:r>
      <w:r>
        <w:rPr>
          <w:rFonts w:ascii="Arial" w:hAnsi="Arial" w:cs="Arial"/>
        </w:rPr>
        <w:t>, referencia y las variables.</w:t>
      </w:r>
    </w:p>
    <w:p w:rsidR="001E7C6A" w:rsidRDefault="001E7C6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r w:rsidR="00C352AD">
        <w:rPr>
          <w:rFonts w:ascii="Arial" w:hAnsi="Arial" w:cs="Arial"/>
        </w:rPr>
        <w:t>gráficas</w:t>
      </w:r>
      <w:r>
        <w:rPr>
          <w:rFonts w:ascii="Arial" w:hAnsi="Arial" w:cs="Arial"/>
        </w:rPr>
        <w:t xml:space="preserve"> y los resultados de las encuestas no tienen un análisis que brinden al lector información que argumente el problema inicial.</w:t>
      </w:r>
    </w:p>
    <w:p w:rsidR="001E7C6A" w:rsidRDefault="001E7C6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 el nivel socioeconómico de las personas encuestadas no es el de mayor consumo como se puede obtener resultados que demuestren y argumenten los avances y las preferencias de la medicina alternativa.</w:t>
      </w:r>
    </w:p>
    <w:p w:rsidR="001E7C6A" w:rsidRDefault="001E7C6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¿Qué certificaciones existen dentro de la medicina alternativa?</w:t>
      </w:r>
    </w:p>
    <w:p w:rsidR="001E7C6A" w:rsidRDefault="001E7C6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Falta comparar los resultados de su investigación de campo con la investigación documental, lo que brindara beneficio en la información que se tiene y respaldara concretamente la</w:t>
      </w:r>
      <w:r w:rsidR="00C352AD">
        <w:rPr>
          <w:rFonts w:ascii="Arial" w:hAnsi="Arial" w:cs="Arial"/>
        </w:rPr>
        <w:t xml:space="preserve"> investigación.</w:t>
      </w:r>
    </w:p>
    <w:p w:rsidR="00C352AD" w:rsidRDefault="00C352AD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tiene que identificar entre los resultados y el análisis de las encuestas y la entrevista que se realiza.</w:t>
      </w:r>
    </w:p>
    <w:p w:rsidR="00C352AD" w:rsidRPr="00C352AD" w:rsidRDefault="00C352AD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352AD">
        <w:rPr>
          <w:rFonts w:ascii="Arial" w:hAnsi="Arial" w:cs="Arial"/>
          <w:i/>
          <w:color w:val="76923C" w:themeColor="accent3" w:themeShade="BF"/>
        </w:rPr>
        <w:t>“</w:t>
      </w:r>
      <w:r w:rsidRPr="00C352AD">
        <w:rPr>
          <w:rFonts w:ascii="Arial" w:eastAsia="Times New Roman" w:hAnsi="Arial" w:cs="Arial"/>
          <w:bCs/>
          <w:i/>
          <w:color w:val="76923C" w:themeColor="accent3" w:themeShade="BF"/>
          <w:lang w:eastAsia="es-MX"/>
        </w:rPr>
        <w:t>La oferta y demanda de la medicina alternativa en el seguro social, simplemente no existe y es por otros medios que ahora se conoce más por parte de los usuarios este tipo de medicina.</w:t>
      </w:r>
      <w:r w:rsidRPr="00C352AD">
        <w:rPr>
          <w:rFonts w:ascii="Arial" w:eastAsia="Times New Roman" w:hAnsi="Arial" w:cs="Arial"/>
          <w:bCs/>
          <w:i/>
          <w:color w:val="76923C" w:themeColor="accent3" w:themeShade="BF"/>
          <w:lang w:eastAsia="es-MX"/>
        </w:rPr>
        <w:t>”</w:t>
      </w:r>
      <w:r w:rsidRPr="00C352AD">
        <w:rPr>
          <w:rFonts w:ascii="Arial" w:eastAsia="Times New Roman" w:hAnsi="Arial" w:cs="Arial"/>
          <w:bCs/>
          <w:i/>
          <w:color w:val="76923C" w:themeColor="accent3" w:themeShade="BF"/>
          <w:sz w:val="20"/>
          <w:szCs w:val="24"/>
          <w:lang w:eastAsia="es-MX"/>
        </w:rPr>
        <w:t xml:space="preserve"> </w:t>
      </w:r>
      <w:r w:rsidRPr="00C352AD">
        <w:rPr>
          <w:rFonts w:ascii="Arial" w:hAnsi="Arial" w:cs="Arial"/>
        </w:rPr>
        <w:t>En Seguro Social se tiene un apartado especial para las nuevas tendencias en medicina que aunque no se imparte en esta institución si tiene comunicación directa con las instituciones que desarrollan y aplican estas técnicas.</w:t>
      </w:r>
    </w:p>
    <w:p w:rsidR="00C352AD" w:rsidRDefault="00E653D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Las hojas no tienen número de página.</w:t>
      </w:r>
    </w:p>
    <w:p w:rsidR="00E653DA" w:rsidRDefault="00E653D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conclusión no argumenta la hipótesis o el problema inicial.</w:t>
      </w:r>
    </w:p>
    <w:p w:rsidR="00E653DA" w:rsidRDefault="00E653D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necesita mayor objetividad.</w:t>
      </w:r>
    </w:p>
    <w:p w:rsidR="00E653DA" w:rsidRDefault="00E653D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 una persona ajena al sector lee la investigación podría confundir algunos términos. Falta claridad en los argumentos.</w:t>
      </w:r>
    </w:p>
    <w:p w:rsidR="0046121C" w:rsidRDefault="0046121C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Falta el análisis con base en las leyes de Porter.</w:t>
      </w:r>
    </w:p>
    <w:p w:rsidR="00E653DA" w:rsidRDefault="00E653D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 importante detallar que el formato de la investigación es difuso ya que no está ordenado.</w:t>
      </w:r>
    </w:p>
    <w:p w:rsidR="00E653DA" w:rsidRDefault="00E653DA" w:rsidP="00E653D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Falta un análisis profundo en las variables que se utilizaron para poder concluir y respaldar la hipótesis.</w:t>
      </w:r>
      <w:r w:rsidRPr="00E653DA">
        <w:rPr>
          <w:rFonts w:ascii="Arial" w:hAnsi="Arial" w:cs="Arial"/>
        </w:rPr>
        <w:t xml:space="preserve"> </w:t>
      </w:r>
    </w:p>
    <w:p w:rsidR="00E653DA" w:rsidRDefault="00E653DA" w:rsidP="00E653D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Las referencias no están en el formato requerido.</w:t>
      </w:r>
    </w:p>
    <w:p w:rsidR="00E653DA" w:rsidRDefault="00E653DA" w:rsidP="00C352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Las imágenes presentadas no tienen referencia.</w:t>
      </w:r>
      <w:r w:rsidR="00F258E9">
        <w:rPr>
          <w:rFonts w:ascii="Arial" w:hAnsi="Arial" w:cs="Arial"/>
        </w:rPr>
        <w:t xml:space="preserve"> </w:t>
      </w:r>
    </w:p>
    <w:p w:rsidR="00F258E9" w:rsidRPr="008F76FA" w:rsidRDefault="00F258E9" w:rsidP="00F258E9">
      <w:pPr>
        <w:pStyle w:val="ListParagraph"/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</w:t>
      </w:r>
    </w:p>
    <w:sectPr w:rsidR="00F258E9" w:rsidRPr="008F76FA" w:rsidSect="0046121C">
      <w:headerReference w:type="default" r:id="rId9"/>
      <w:pgSz w:w="12240" w:h="15840"/>
      <w:pgMar w:top="1417" w:right="1701" w:bottom="1417" w:left="1701" w:header="708" w:footer="708" w:gutter="0"/>
      <w:pgBorders w:offsetFrom="page">
        <w:top w:val="single" w:sz="12" w:space="24" w:color="31849B" w:themeColor="accent5" w:themeShade="BF"/>
        <w:left w:val="single" w:sz="12" w:space="24" w:color="31849B" w:themeColor="accent5" w:themeShade="BF"/>
        <w:bottom w:val="single" w:sz="12" w:space="24" w:color="31849B" w:themeColor="accent5" w:themeShade="BF"/>
        <w:right w:val="single" w:sz="12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C1" w:rsidRDefault="00D42BC1" w:rsidP="00C352AD">
      <w:pPr>
        <w:spacing w:after="0" w:line="240" w:lineRule="auto"/>
      </w:pPr>
      <w:r>
        <w:separator/>
      </w:r>
    </w:p>
  </w:endnote>
  <w:endnote w:type="continuationSeparator" w:id="0">
    <w:p w:rsidR="00D42BC1" w:rsidRDefault="00D42BC1" w:rsidP="00C3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C1" w:rsidRDefault="00D42BC1" w:rsidP="00C352AD">
      <w:pPr>
        <w:spacing w:after="0" w:line="240" w:lineRule="auto"/>
      </w:pPr>
      <w:r>
        <w:separator/>
      </w:r>
    </w:p>
  </w:footnote>
  <w:footnote w:type="continuationSeparator" w:id="0">
    <w:p w:rsidR="00D42BC1" w:rsidRDefault="00D42BC1" w:rsidP="00C35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2AD" w:rsidRDefault="00C352AD" w:rsidP="00C352AD">
    <w:pPr>
      <w:pStyle w:val="Header"/>
      <w:jc w:val="right"/>
    </w:pPr>
    <w:r>
      <w:t xml:space="preserve">                                               </w:t>
    </w:r>
    <w:r>
      <w:tab/>
    </w:r>
    <w:r>
      <w:tab/>
      <w:t>Erika Lilian Hernández Melo</w:t>
    </w:r>
    <w:r>
      <w:tab/>
    </w:r>
  </w:p>
  <w:p w:rsidR="00C352AD" w:rsidRDefault="00C352AD" w:rsidP="00C352AD">
    <w:pPr>
      <w:pStyle w:val="Header"/>
      <w:jc w:val="right"/>
    </w:pPr>
    <w:proofErr w:type="spellStart"/>
    <w:r>
      <w:t>Gpo</w:t>
    </w:r>
    <w:proofErr w:type="spellEnd"/>
    <w:r>
      <w:t>: 2257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17008"/>
    <w:multiLevelType w:val="hybridMultilevel"/>
    <w:tmpl w:val="7EDC61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E3AB1"/>
    <w:multiLevelType w:val="hybridMultilevel"/>
    <w:tmpl w:val="CD56DD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F7"/>
    <w:rsid w:val="00031570"/>
    <w:rsid w:val="001E7C6A"/>
    <w:rsid w:val="003B5EA4"/>
    <w:rsid w:val="0046121C"/>
    <w:rsid w:val="005B001E"/>
    <w:rsid w:val="00763211"/>
    <w:rsid w:val="00862CE5"/>
    <w:rsid w:val="008F76FA"/>
    <w:rsid w:val="00912ABF"/>
    <w:rsid w:val="009A0BF7"/>
    <w:rsid w:val="00AB2AF4"/>
    <w:rsid w:val="00C352AD"/>
    <w:rsid w:val="00D42BC1"/>
    <w:rsid w:val="00E653DA"/>
    <w:rsid w:val="00F258E9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B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52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2AD"/>
  </w:style>
  <w:style w:type="paragraph" w:styleId="Footer">
    <w:name w:val="footer"/>
    <w:basedOn w:val="Normal"/>
    <w:link w:val="FooterChar"/>
    <w:uiPriority w:val="99"/>
    <w:unhideWhenUsed/>
    <w:rsid w:val="00C352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2AD"/>
  </w:style>
  <w:style w:type="table" w:styleId="TableGrid">
    <w:name w:val="Table Grid"/>
    <w:basedOn w:val="TableNormal"/>
    <w:uiPriority w:val="59"/>
    <w:rsid w:val="00E65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B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52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2AD"/>
  </w:style>
  <w:style w:type="paragraph" w:styleId="Footer">
    <w:name w:val="footer"/>
    <w:basedOn w:val="Normal"/>
    <w:link w:val="FooterChar"/>
    <w:uiPriority w:val="99"/>
    <w:unhideWhenUsed/>
    <w:rsid w:val="00C352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2AD"/>
  </w:style>
  <w:style w:type="table" w:styleId="TableGrid">
    <w:name w:val="Table Grid"/>
    <w:basedOn w:val="TableNormal"/>
    <w:uiPriority w:val="59"/>
    <w:rsid w:val="00E65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E44F9-8F72-4851-BCA8-24B165744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</dc:creator>
  <cp:lastModifiedBy>Lilian</cp:lastModifiedBy>
  <cp:revision>2</cp:revision>
  <dcterms:created xsi:type="dcterms:W3CDTF">2012-05-13T00:26:00Z</dcterms:created>
  <dcterms:modified xsi:type="dcterms:W3CDTF">2012-05-13T00:26:00Z</dcterms:modified>
</cp:coreProperties>
</file>